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9F" w:rsidRPr="00465676" w:rsidRDefault="00430C9F" w:rsidP="00430C9F">
      <w:pPr>
        <w:spacing w:line="360" w:lineRule="auto"/>
        <w:jc w:val="both"/>
        <w:rPr>
          <w:b/>
          <w:bCs/>
          <w:sz w:val="36"/>
          <w:szCs w:val="36"/>
        </w:rPr>
      </w:pPr>
      <w:r w:rsidRPr="00465676">
        <w:rPr>
          <w:b/>
          <w:bCs/>
          <w:sz w:val="36"/>
          <w:szCs w:val="36"/>
        </w:rPr>
        <w:t>ANATOMY   OF   THE   FACIAL   NERVE</w:t>
      </w:r>
    </w:p>
    <w:p w:rsidR="00430C9F" w:rsidRPr="00D678A2" w:rsidRDefault="00430C9F" w:rsidP="00430C9F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D678A2">
        <w:rPr>
          <w:b/>
          <w:bCs/>
          <w:sz w:val="28"/>
          <w:szCs w:val="28"/>
          <w:u w:val="single"/>
        </w:rPr>
        <w:t>Intra-cranial  part</w:t>
      </w:r>
      <w:r>
        <w:rPr>
          <w:b/>
          <w:bCs/>
          <w:sz w:val="28"/>
          <w:szCs w:val="28"/>
          <w:u w:val="single"/>
        </w:rPr>
        <w:t>:</w:t>
      </w:r>
      <w:r w:rsidRPr="00D678A2">
        <w:rPr>
          <w:b/>
          <w:bCs/>
          <w:sz w:val="28"/>
          <w:szCs w:val="28"/>
        </w:rPr>
        <w:t xml:space="preserve">  </w:t>
      </w:r>
    </w:p>
    <w:p w:rsidR="00430C9F" w:rsidRPr="00D678A2" w:rsidRDefault="00430C9F" w:rsidP="00430C9F">
      <w:pPr>
        <w:spacing w:line="360" w:lineRule="auto"/>
        <w:jc w:val="both"/>
      </w:pPr>
      <w:r w:rsidRPr="00D678A2">
        <w:t>Within the intra-cranial cavity.</w:t>
      </w:r>
    </w:p>
    <w:p w:rsidR="00430C9F" w:rsidRPr="00D678A2" w:rsidRDefault="00430C9F" w:rsidP="00430C9F">
      <w:pPr>
        <w:spacing w:line="360" w:lineRule="auto"/>
        <w:jc w:val="both"/>
      </w:pPr>
      <w:r w:rsidRPr="00D678A2">
        <w:t>Fibers form the facial nucleus in the pons pass around the nucleus of the 6th cranial (</w:t>
      </w:r>
      <w:proofErr w:type="spellStart"/>
      <w:r w:rsidRPr="00D678A2">
        <w:t>abducent</w:t>
      </w:r>
      <w:proofErr w:type="spellEnd"/>
      <w:r w:rsidRPr="00D678A2">
        <w:t xml:space="preserve">) nerve emerges from the pons =&gt; crosses the </w:t>
      </w:r>
      <w:proofErr w:type="spellStart"/>
      <w:r w:rsidRPr="00D678A2">
        <w:t>cerebello-pontine</w:t>
      </w:r>
      <w:proofErr w:type="spellEnd"/>
      <w:r w:rsidRPr="00D678A2">
        <w:t xml:space="preserve"> angle with the VIII cranial (</w:t>
      </w:r>
      <w:proofErr w:type="spellStart"/>
      <w:r w:rsidRPr="00D678A2">
        <w:t>cochleo</w:t>
      </w:r>
      <w:proofErr w:type="spellEnd"/>
      <w:r w:rsidRPr="00D678A2">
        <w:t>-vestibular) nerve then enters the internal auditory canal.</w:t>
      </w:r>
    </w:p>
    <w:p w:rsidR="00430C9F" w:rsidRPr="00D678A2" w:rsidRDefault="00430C9F" w:rsidP="00430C9F">
      <w:pPr>
        <w:spacing w:line="360" w:lineRule="auto"/>
        <w:jc w:val="both"/>
      </w:pPr>
      <w:r w:rsidRPr="00D678A2">
        <w:rPr>
          <w:noProof/>
        </w:rPr>
        <w:drawing>
          <wp:inline distT="0" distB="0" distL="0" distR="0">
            <wp:extent cx="3312795" cy="183070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30C9F" w:rsidRPr="00D678A2" w:rsidRDefault="00430C9F" w:rsidP="00430C9F">
      <w:pPr>
        <w:numPr>
          <w:ilvl w:val="0"/>
          <w:numId w:val="1"/>
        </w:numPr>
        <w:spacing w:line="360" w:lineRule="auto"/>
        <w:jc w:val="both"/>
      </w:pPr>
      <w:r w:rsidRPr="00465676">
        <w:rPr>
          <w:b/>
          <w:bCs/>
          <w:sz w:val="28"/>
          <w:szCs w:val="28"/>
          <w:u w:val="single"/>
        </w:rPr>
        <w:t>Cranial   part</w:t>
      </w:r>
      <w:r>
        <w:rPr>
          <w:b/>
          <w:bCs/>
          <w:sz w:val="28"/>
          <w:szCs w:val="28"/>
          <w:u w:val="single"/>
        </w:rPr>
        <w:t>:</w:t>
      </w:r>
      <w:r w:rsidRPr="00D678A2">
        <w:t xml:space="preserve"> Within the temporal bone. </w:t>
      </w:r>
    </w:p>
    <w:p w:rsidR="00430C9F" w:rsidRPr="00D678A2" w:rsidRDefault="00430C9F" w:rsidP="00430C9F">
      <w:pPr>
        <w:numPr>
          <w:ilvl w:val="1"/>
          <w:numId w:val="1"/>
        </w:numPr>
        <w:tabs>
          <w:tab w:val="clear" w:pos="1440"/>
        </w:tabs>
        <w:spacing w:line="360" w:lineRule="auto"/>
        <w:ind w:hanging="1080"/>
        <w:jc w:val="both"/>
        <w:rPr>
          <w:b/>
          <w:bCs/>
          <w:u w:val="single"/>
        </w:rPr>
      </w:pPr>
      <w:proofErr w:type="spellStart"/>
      <w:r w:rsidRPr="00D678A2">
        <w:rPr>
          <w:b/>
          <w:bCs/>
          <w:u w:val="single"/>
        </w:rPr>
        <w:t>Sugrageniculate</w:t>
      </w:r>
      <w:proofErr w:type="spellEnd"/>
      <w:r w:rsidRPr="00D678A2">
        <w:rPr>
          <w:b/>
          <w:bCs/>
          <w:u w:val="single"/>
        </w:rPr>
        <w:t xml:space="preserve"> segment:</w:t>
      </w:r>
    </w:p>
    <w:p w:rsidR="00430C9F" w:rsidRPr="00D678A2" w:rsidRDefault="00430C9F" w:rsidP="00430C9F">
      <w:pPr>
        <w:spacing w:line="360" w:lineRule="auto"/>
        <w:jc w:val="both"/>
      </w:pPr>
      <w:r w:rsidRPr="00D678A2">
        <w:t xml:space="preserve">The nerve passes through the IAC then runs above the inner ear </w:t>
      </w:r>
      <w:r>
        <w:t xml:space="preserve">then </w:t>
      </w:r>
      <w:r w:rsidRPr="00D678A2">
        <w:t>reaches the medial wall of the middle ear, where it forms the geniculate ganglion</w:t>
      </w:r>
    </w:p>
    <w:p w:rsidR="00430C9F" w:rsidRPr="00D678A2" w:rsidRDefault="00430C9F" w:rsidP="00430C9F">
      <w:pPr>
        <w:spacing w:line="360" w:lineRule="auto"/>
        <w:jc w:val="both"/>
      </w:pPr>
      <w:r w:rsidRPr="00D678A2">
        <w:t xml:space="preserve">At the ganglion, it gives one branch </w:t>
      </w:r>
      <w:r>
        <w:t xml:space="preserve">which is the </w:t>
      </w:r>
      <w:r w:rsidRPr="00D678A2">
        <w:rPr>
          <w:i/>
          <w:iCs/>
          <w:u w:val="single"/>
        </w:rPr>
        <w:t xml:space="preserve">Greater superficial </w:t>
      </w:r>
      <w:proofErr w:type="spellStart"/>
      <w:r w:rsidRPr="00D678A2">
        <w:rPr>
          <w:i/>
          <w:iCs/>
          <w:u w:val="single"/>
        </w:rPr>
        <w:t>petrosal</w:t>
      </w:r>
      <w:proofErr w:type="spellEnd"/>
      <w:r w:rsidRPr="00D678A2">
        <w:rPr>
          <w:i/>
          <w:iCs/>
          <w:u w:val="single"/>
        </w:rPr>
        <w:t xml:space="preserve"> nerve</w:t>
      </w:r>
      <w:r w:rsidRPr="00D678A2">
        <w:t xml:space="preserve"> =&gt; secretory to the lacrimal gland &amp; the nasal and palatine </w:t>
      </w:r>
      <w:proofErr w:type="spellStart"/>
      <w:r w:rsidRPr="00D678A2">
        <w:t>sero</w:t>
      </w:r>
      <w:proofErr w:type="spellEnd"/>
      <w:r w:rsidRPr="00D678A2">
        <w:t>-mucinous glands.</w:t>
      </w:r>
    </w:p>
    <w:p w:rsidR="00430C9F" w:rsidRPr="00D678A2" w:rsidRDefault="00430C9F" w:rsidP="00430C9F">
      <w:pPr>
        <w:numPr>
          <w:ilvl w:val="1"/>
          <w:numId w:val="1"/>
        </w:numPr>
        <w:tabs>
          <w:tab w:val="clear" w:pos="1440"/>
        </w:tabs>
        <w:spacing w:line="360" w:lineRule="auto"/>
        <w:ind w:hanging="1080"/>
        <w:jc w:val="both"/>
        <w:rPr>
          <w:b/>
          <w:bCs/>
          <w:u w:val="single"/>
        </w:rPr>
      </w:pPr>
      <w:r w:rsidRPr="00D678A2">
        <w:rPr>
          <w:b/>
          <w:bCs/>
          <w:u w:val="single"/>
        </w:rPr>
        <w:t>Tympanic (horizontal) segment:</w:t>
      </w:r>
    </w:p>
    <w:p w:rsidR="00430C9F" w:rsidRPr="00D678A2" w:rsidRDefault="00430C9F" w:rsidP="00430C9F">
      <w:pPr>
        <w:spacing w:line="360" w:lineRule="auto"/>
        <w:jc w:val="both"/>
      </w:pPr>
      <w:r w:rsidRPr="00D678A2">
        <w:t>At the geniculate ganglion, the nerve turns (forming the first genu)</w:t>
      </w:r>
      <w:r>
        <w:t xml:space="preserve"> </w:t>
      </w:r>
      <w:proofErr w:type="gramStart"/>
      <w:r>
        <w:t>T</w:t>
      </w:r>
      <w:r w:rsidRPr="00D678A2">
        <w:t>hen</w:t>
      </w:r>
      <w:proofErr w:type="gramEnd"/>
      <w:r w:rsidRPr="00D678A2">
        <w:t xml:space="preserve"> runs horizontally backwards in the medial wall of the middle ear</w:t>
      </w:r>
      <w:r>
        <w:t xml:space="preserve"> </w:t>
      </w:r>
      <w:r w:rsidRPr="00D678A2">
        <w:t xml:space="preserve">above the promontory and oval window. </w:t>
      </w:r>
    </w:p>
    <w:p w:rsidR="00430C9F" w:rsidRPr="00D678A2" w:rsidRDefault="00430C9F" w:rsidP="00430C9F">
      <w:pPr>
        <w:numPr>
          <w:ilvl w:val="1"/>
          <w:numId w:val="1"/>
        </w:numPr>
        <w:tabs>
          <w:tab w:val="clear" w:pos="1440"/>
        </w:tabs>
        <w:spacing w:line="360" w:lineRule="auto"/>
        <w:ind w:hanging="1080"/>
        <w:jc w:val="both"/>
        <w:rPr>
          <w:b/>
          <w:bCs/>
          <w:u w:val="single"/>
        </w:rPr>
      </w:pPr>
      <w:r w:rsidRPr="00D678A2">
        <w:rPr>
          <w:b/>
          <w:bCs/>
          <w:u w:val="single"/>
        </w:rPr>
        <w:t>Mastoid (vertical) segment:</w:t>
      </w:r>
    </w:p>
    <w:p w:rsidR="00430C9F" w:rsidRPr="00D678A2" w:rsidRDefault="00430C9F" w:rsidP="00430C9F">
      <w:pPr>
        <w:spacing w:line="360" w:lineRule="auto"/>
        <w:jc w:val="both"/>
      </w:pPr>
      <w:r w:rsidRPr="00D678A2">
        <w:t>When the nerve reaches the posterior wall of the middle ear</w:t>
      </w:r>
      <w:r>
        <w:t>,</w:t>
      </w:r>
      <w:r w:rsidRPr="00D678A2">
        <w:t xml:space="preserve"> it turns</w:t>
      </w:r>
      <w:r>
        <w:t xml:space="preserve"> (forming the second genu). T</w:t>
      </w:r>
      <w:r w:rsidRPr="00D678A2">
        <w:t xml:space="preserve">hen runs vertically downwards in the posterior wall of the middle ear. </w:t>
      </w:r>
      <w:r>
        <w:t>This segment gives two branches;</w:t>
      </w:r>
    </w:p>
    <w:p w:rsidR="00430C9F" w:rsidRPr="00D678A2" w:rsidRDefault="00430C9F" w:rsidP="00430C9F">
      <w:pPr>
        <w:spacing w:line="360" w:lineRule="auto"/>
        <w:jc w:val="both"/>
      </w:pPr>
      <w:r w:rsidRPr="00D678A2">
        <w:rPr>
          <w:i/>
          <w:iCs/>
          <w:u w:val="single"/>
        </w:rPr>
        <w:t xml:space="preserve">Nerve to </w:t>
      </w:r>
      <w:proofErr w:type="spellStart"/>
      <w:r w:rsidRPr="00D678A2">
        <w:rPr>
          <w:i/>
          <w:iCs/>
          <w:u w:val="single"/>
        </w:rPr>
        <w:t>stapedius</w:t>
      </w:r>
      <w:proofErr w:type="spellEnd"/>
      <w:r w:rsidRPr="00D678A2">
        <w:rPr>
          <w:i/>
          <w:iCs/>
          <w:u w:val="single"/>
        </w:rPr>
        <w:t xml:space="preserve"> muscle</w:t>
      </w:r>
      <w:r w:rsidRPr="00D678A2">
        <w:t xml:space="preserve"> =</w:t>
      </w:r>
      <w:r>
        <w:t xml:space="preserve">&gt; motor to the </w:t>
      </w:r>
      <w:proofErr w:type="spellStart"/>
      <w:r>
        <w:t>stapedius</w:t>
      </w:r>
      <w:proofErr w:type="spellEnd"/>
      <w:r>
        <w:t xml:space="preserve"> muscle and</w:t>
      </w:r>
    </w:p>
    <w:p w:rsidR="00430C9F" w:rsidRPr="00D678A2" w:rsidRDefault="00430C9F" w:rsidP="00430C9F">
      <w:pPr>
        <w:spacing w:line="360" w:lineRule="auto"/>
        <w:jc w:val="both"/>
      </w:pPr>
      <w:r w:rsidRPr="00D678A2">
        <w:rPr>
          <w:i/>
          <w:iCs/>
          <w:u w:val="single"/>
        </w:rPr>
        <w:t>Chorda tympani nerve</w:t>
      </w:r>
      <w:r w:rsidRPr="00D678A2">
        <w:t xml:space="preserve"> =&gt; taste from the anterior 2/3 of the tongue &amp;</w:t>
      </w:r>
      <w:r>
        <w:t xml:space="preserve"> </w:t>
      </w:r>
      <w:r w:rsidRPr="00D678A2">
        <w:t xml:space="preserve">secretory to the submandibular and sublingual salivary glands. </w:t>
      </w:r>
    </w:p>
    <w:p w:rsidR="00430C9F" w:rsidRPr="00D678A2" w:rsidRDefault="00430C9F" w:rsidP="00430C9F">
      <w:pPr>
        <w:spacing w:line="360" w:lineRule="auto"/>
        <w:jc w:val="both"/>
      </w:pPr>
      <w:r w:rsidRPr="00D678A2">
        <w:rPr>
          <w:noProof/>
        </w:rPr>
        <w:lastRenderedPageBreak/>
        <w:drawing>
          <wp:inline distT="0" distB="0" distL="0" distR="0">
            <wp:extent cx="3886200" cy="381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30C9F" w:rsidRPr="00D678A2" w:rsidRDefault="00430C9F" w:rsidP="00430C9F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D678A2">
        <w:rPr>
          <w:b/>
          <w:bCs/>
          <w:sz w:val="28"/>
          <w:szCs w:val="28"/>
          <w:u w:val="single"/>
        </w:rPr>
        <w:t>Extra-</w:t>
      </w:r>
      <w:proofErr w:type="gramStart"/>
      <w:r w:rsidRPr="00D678A2">
        <w:rPr>
          <w:b/>
          <w:bCs/>
          <w:sz w:val="28"/>
          <w:szCs w:val="28"/>
          <w:u w:val="single"/>
        </w:rPr>
        <w:t>cranial  part</w:t>
      </w:r>
      <w:proofErr w:type="gramEnd"/>
      <w:r w:rsidRPr="00D678A2">
        <w:rPr>
          <w:b/>
          <w:bCs/>
          <w:sz w:val="28"/>
          <w:szCs w:val="28"/>
          <w:u w:val="single"/>
        </w:rPr>
        <w:t>: Outside the skull.</w:t>
      </w:r>
    </w:p>
    <w:p w:rsidR="00430C9F" w:rsidRPr="00D678A2" w:rsidRDefault="00430C9F" w:rsidP="00430C9F">
      <w:pPr>
        <w:spacing w:line="360" w:lineRule="auto"/>
        <w:jc w:val="both"/>
      </w:pPr>
      <w:r w:rsidRPr="00D678A2">
        <w:t>The nerve emerges f</w:t>
      </w:r>
      <w:r>
        <w:t xml:space="preserve">rom the skull through the </w:t>
      </w:r>
      <w:proofErr w:type="spellStart"/>
      <w:r>
        <w:t>stylo</w:t>
      </w:r>
      <w:r w:rsidRPr="00D678A2">
        <w:t>mastoid</w:t>
      </w:r>
      <w:proofErr w:type="spellEnd"/>
      <w:r w:rsidRPr="00D678A2">
        <w:t xml:space="preserve"> foramen</w:t>
      </w:r>
      <w:r>
        <w:t xml:space="preserve"> </w:t>
      </w:r>
      <w:r w:rsidRPr="00D678A2">
        <w:t>giv</w:t>
      </w:r>
      <w:r>
        <w:t>ing</w:t>
      </w:r>
      <w:r w:rsidRPr="00D678A2">
        <w:t xml:space="preserve"> </w:t>
      </w:r>
      <w:r w:rsidRPr="00D678A2">
        <w:rPr>
          <w:i/>
          <w:iCs/>
          <w:u w:val="single"/>
        </w:rPr>
        <w:t xml:space="preserve">motor branches to the </w:t>
      </w:r>
      <w:proofErr w:type="spellStart"/>
      <w:r w:rsidRPr="00D678A2">
        <w:rPr>
          <w:i/>
          <w:iCs/>
          <w:u w:val="single"/>
        </w:rPr>
        <w:t>stylohyoid</w:t>
      </w:r>
      <w:proofErr w:type="spellEnd"/>
      <w:r w:rsidRPr="00D678A2">
        <w:rPr>
          <w:i/>
          <w:iCs/>
          <w:u w:val="single"/>
        </w:rPr>
        <w:t xml:space="preserve"> and posterior belly of digastric muscles</w:t>
      </w:r>
      <w:r w:rsidRPr="00D678A2">
        <w:t xml:space="preserve"> </w:t>
      </w:r>
      <w:r>
        <w:t>then enters the parotid gland to</w:t>
      </w:r>
      <w:r w:rsidRPr="00D678A2">
        <w:t xml:space="preserve"> divide into five terminal motor branches =&gt; </w:t>
      </w:r>
      <w:r w:rsidRPr="00D678A2">
        <w:rPr>
          <w:i/>
          <w:iCs/>
          <w:u w:val="single"/>
        </w:rPr>
        <w:t xml:space="preserve">Temporal, </w:t>
      </w:r>
      <w:proofErr w:type="spellStart"/>
      <w:r w:rsidRPr="00D678A2">
        <w:rPr>
          <w:i/>
          <w:iCs/>
          <w:u w:val="single"/>
        </w:rPr>
        <w:t>zygomatic</w:t>
      </w:r>
      <w:proofErr w:type="spellEnd"/>
      <w:r w:rsidRPr="00D678A2">
        <w:rPr>
          <w:i/>
          <w:iCs/>
          <w:u w:val="single"/>
        </w:rPr>
        <w:t xml:space="preserve">, </w:t>
      </w:r>
      <w:proofErr w:type="spellStart"/>
      <w:r w:rsidRPr="00D678A2">
        <w:rPr>
          <w:i/>
          <w:iCs/>
          <w:u w:val="single"/>
        </w:rPr>
        <w:t>buccal</w:t>
      </w:r>
      <w:proofErr w:type="spellEnd"/>
      <w:r w:rsidRPr="00D678A2">
        <w:rPr>
          <w:i/>
          <w:iCs/>
          <w:u w:val="single"/>
        </w:rPr>
        <w:t xml:space="preserve">, mandibular and cervical </w:t>
      </w:r>
      <w:proofErr w:type="gramStart"/>
      <w:r w:rsidRPr="00D678A2">
        <w:rPr>
          <w:i/>
          <w:iCs/>
          <w:u w:val="single"/>
        </w:rPr>
        <w:t xml:space="preserve">branches </w:t>
      </w:r>
      <w:r>
        <w:t xml:space="preserve"> (</w:t>
      </w:r>
      <w:proofErr w:type="gramEnd"/>
      <w:r w:rsidRPr="00D678A2">
        <w:t xml:space="preserve">motor to muscles of </w:t>
      </w:r>
      <w:r>
        <w:t>facial expressions).</w:t>
      </w:r>
    </w:p>
    <w:p w:rsidR="00396279" w:rsidRDefault="00396279">
      <w:bookmarkStart w:id="0" w:name="_GoBack"/>
      <w:bookmarkEnd w:id="0"/>
    </w:p>
    <w:sectPr w:rsidR="003962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27" w:rsidRDefault="00C36727" w:rsidP="00430C9F">
      <w:r>
        <w:separator/>
      </w:r>
    </w:p>
  </w:endnote>
  <w:endnote w:type="continuationSeparator" w:id="0">
    <w:p w:rsidR="00C36727" w:rsidRDefault="00C36727" w:rsidP="0043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27" w:rsidRDefault="00C36727" w:rsidP="00430C9F">
      <w:r>
        <w:separator/>
      </w:r>
    </w:p>
  </w:footnote>
  <w:footnote w:type="continuationSeparator" w:id="0">
    <w:p w:rsidR="00C36727" w:rsidRDefault="00C36727" w:rsidP="0043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9F" w:rsidRPr="00A63A6D" w:rsidRDefault="00430C9F" w:rsidP="00430C9F">
    <w:pPr>
      <w:pStyle w:val="Header"/>
      <w:rPr>
        <w:i/>
        <w:iCs/>
      </w:rPr>
    </w:pPr>
    <w:r w:rsidRPr="00A63A6D">
      <w:rPr>
        <w:i/>
        <w:iCs/>
      </w:rPr>
      <w:t xml:space="preserve">Textbook of Basic Otolaryngology </w:t>
    </w:r>
    <w:r>
      <w:rPr>
        <w:i/>
        <w:iCs/>
      </w:rPr>
      <w:t xml:space="preserve">Prof </w:t>
    </w:r>
    <w:proofErr w:type="spellStart"/>
    <w:r>
      <w:rPr>
        <w:i/>
        <w:iCs/>
      </w:rPr>
      <w:t>Usama</w:t>
    </w:r>
    <w:proofErr w:type="spellEnd"/>
    <w:r>
      <w:rPr>
        <w:i/>
        <w:iCs/>
      </w:rPr>
      <w:t xml:space="preserve"> Rashad &amp; Prof Ramadan </w:t>
    </w:r>
    <w:proofErr w:type="spellStart"/>
    <w:r>
      <w:rPr>
        <w:i/>
        <w:iCs/>
      </w:rPr>
      <w:t>Hashim</w:t>
    </w:r>
    <w:proofErr w:type="spellEnd"/>
    <w:r w:rsidRPr="00A63A6D">
      <w:rPr>
        <w:i/>
        <w:iCs/>
      </w:rPr>
      <w:t xml:space="preserve">                                                                       </w:t>
    </w:r>
  </w:p>
  <w:p w:rsidR="00430C9F" w:rsidRDefault="00430C9F" w:rsidP="00430C9F">
    <w:pPr>
      <w:pStyle w:val="Header"/>
    </w:pPr>
  </w:p>
  <w:p w:rsidR="00430C9F" w:rsidRDefault="00430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26084"/>
    <w:multiLevelType w:val="hybridMultilevel"/>
    <w:tmpl w:val="422CF984"/>
    <w:lvl w:ilvl="0" w:tplc="024A1B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9F"/>
    <w:rsid w:val="00396279"/>
    <w:rsid w:val="00430C9F"/>
    <w:rsid w:val="00C36727"/>
    <w:rsid w:val="00D5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2C7CC-BFC8-405E-85EE-6B1D613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C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2</cp:revision>
  <dcterms:created xsi:type="dcterms:W3CDTF">2018-10-03T10:08:00Z</dcterms:created>
  <dcterms:modified xsi:type="dcterms:W3CDTF">2018-10-03T10:08:00Z</dcterms:modified>
</cp:coreProperties>
</file>